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3F79" w14:textId="7DB479C0" w:rsidR="006D2305" w:rsidRPr="006D2305" w:rsidRDefault="006D2305" w:rsidP="006D2305">
      <w:pPr>
        <w:keepNext/>
        <w:keepLines/>
        <w:shd w:val="clear" w:color="auto" w:fill="76A385"/>
        <w:spacing w:before="240" w:after="0"/>
        <w:outlineLvl w:val="0"/>
        <w:rPr>
          <w:rFonts w:ascii="Inter" w:eastAsiaTheme="majorEastAsia" w:hAnsi="Inter" w:cstheme="minorHAnsi"/>
          <w:b/>
          <w:caps/>
          <w:color w:val="FFFFFF" w:themeColor="background1"/>
          <w:sz w:val="24"/>
          <w:szCs w:val="24"/>
        </w:rPr>
      </w:pPr>
      <w:r w:rsidRPr="006D2305">
        <w:rPr>
          <w:rFonts w:ascii="Inter" w:eastAsiaTheme="majorEastAsia" w:hAnsi="Inter" w:cstheme="minorHAnsi"/>
          <w:b/>
          <w:caps/>
          <w:color w:val="FFFFFF" w:themeColor="background1"/>
          <w:sz w:val="24"/>
          <w:szCs w:val="24"/>
        </w:rPr>
        <w:t xml:space="preserve">nordic Fibreboard as </w:t>
      </w:r>
      <w:r w:rsidR="00255FA6">
        <w:rPr>
          <w:rFonts w:ascii="Inter" w:eastAsiaTheme="majorEastAsia" w:hAnsi="Inter" w:cstheme="minorHAnsi"/>
          <w:b/>
          <w:caps/>
          <w:color w:val="FFFFFF" w:themeColor="background1"/>
          <w:sz w:val="24"/>
          <w:szCs w:val="24"/>
        </w:rPr>
        <w:t>01</w:t>
      </w:r>
      <w:r w:rsidRPr="006D2305">
        <w:rPr>
          <w:rFonts w:ascii="Inter" w:eastAsiaTheme="majorEastAsia" w:hAnsi="Inter" w:cstheme="minorHAnsi"/>
          <w:b/>
          <w:caps/>
          <w:color w:val="FFFFFF" w:themeColor="background1"/>
          <w:sz w:val="24"/>
          <w:szCs w:val="24"/>
        </w:rPr>
        <w:t>.0</w:t>
      </w:r>
      <w:r w:rsidR="00255FA6">
        <w:rPr>
          <w:rFonts w:ascii="Inter" w:eastAsiaTheme="majorEastAsia" w:hAnsi="Inter" w:cstheme="minorHAnsi"/>
          <w:b/>
          <w:caps/>
          <w:color w:val="FFFFFF" w:themeColor="background1"/>
          <w:sz w:val="24"/>
          <w:szCs w:val="24"/>
        </w:rPr>
        <w:t>9</w:t>
      </w:r>
      <w:r w:rsidRPr="006D2305">
        <w:rPr>
          <w:rFonts w:ascii="Inter" w:eastAsiaTheme="majorEastAsia" w:hAnsi="Inter" w:cstheme="minorHAnsi"/>
          <w:b/>
          <w:caps/>
          <w:color w:val="FFFFFF" w:themeColor="background1"/>
          <w:sz w:val="24"/>
          <w:szCs w:val="24"/>
        </w:rPr>
        <w:t xml:space="preserve">.2025 toimuva </w:t>
      </w:r>
      <w:r w:rsidR="00255FA6">
        <w:rPr>
          <w:rFonts w:ascii="Inter" w:eastAsiaTheme="majorEastAsia" w:hAnsi="Inter" w:cstheme="minorHAnsi"/>
          <w:b/>
          <w:caps/>
          <w:color w:val="FFFFFF" w:themeColor="background1"/>
          <w:sz w:val="24"/>
          <w:szCs w:val="24"/>
        </w:rPr>
        <w:t>ERA</w:t>
      </w:r>
      <w:r w:rsidRPr="006D2305">
        <w:rPr>
          <w:rFonts w:ascii="Inter" w:eastAsiaTheme="majorEastAsia" w:hAnsi="Inter" w:cstheme="minorHAnsi"/>
          <w:b/>
          <w:caps/>
          <w:color w:val="FFFFFF" w:themeColor="background1"/>
          <w:sz w:val="24"/>
          <w:szCs w:val="24"/>
        </w:rPr>
        <w:t>korralise aktsionäride üldkoosoleku otsuste eelnõu</w:t>
      </w:r>
    </w:p>
    <w:p w14:paraId="37D95938" w14:textId="77777777" w:rsidR="006D7D1F" w:rsidRDefault="006D7D1F" w:rsidP="001109F4">
      <w:pPr>
        <w:pStyle w:val="NormalWeb"/>
        <w:spacing w:before="240" w:beforeAutospacing="0" w:after="0" w:afterAutospacing="0"/>
        <w:rPr>
          <w:rStyle w:val="Strong"/>
          <w:rFonts w:ascii="Arial" w:hAnsi="Arial" w:cs="Arial"/>
          <w:sz w:val="20"/>
          <w:szCs w:val="20"/>
        </w:rPr>
      </w:pPr>
      <w:bookmarkStart w:id="0" w:name="_Hlk198704374"/>
      <w:bookmarkStart w:id="1" w:name="_Hlk103765916"/>
      <w:bookmarkStart w:id="2" w:name="_Hlk103766019"/>
    </w:p>
    <w:p w14:paraId="34B79192" w14:textId="4A263C05" w:rsidR="001109F4" w:rsidRPr="005B7C2A" w:rsidRDefault="001109F4" w:rsidP="001109F4">
      <w:pPr>
        <w:pStyle w:val="NormalWeb"/>
        <w:spacing w:before="240" w:beforeAutospacing="0" w:after="0" w:afterAutospacing="0"/>
        <w:rPr>
          <w:rFonts w:ascii="Inter" w:hAnsi="Inter" w:cs="Arial"/>
          <w:sz w:val="22"/>
          <w:szCs w:val="22"/>
        </w:rPr>
      </w:pPr>
      <w:r w:rsidRPr="00B93101">
        <w:rPr>
          <w:rStyle w:val="Strong"/>
          <w:rFonts w:ascii="Arial" w:hAnsi="Arial" w:cs="Arial"/>
          <w:sz w:val="20"/>
          <w:szCs w:val="20"/>
        </w:rPr>
        <w:t>1</w:t>
      </w:r>
      <w:r w:rsidRPr="005B7C2A">
        <w:rPr>
          <w:rStyle w:val="Strong"/>
          <w:rFonts w:ascii="Inter" w:hAnsi="Inter" w:cs="Arial"/>
          <w:sz w:val="22"/>
          <w:szCs w:val="22"/>
        </w:rPr>
        <w:t xml:space="preserve">. </w:t>
      </w:r>
      <w:r w:rsidR="006D7D1F" w:rsidRPr="006D7D1F">
        <w:rPr>
          <w:rStyle w:val="Strong"/>
          <w:rFonts w:ascii="Inter" w:hAnsi="Inter" w:cs="Arial"/>
          <w:sz w:val="22"/>
          <w:szCs w:val="22"/>
        </w:rPr>
        <w:t>Nordic Fibreboard AS ja Pärnu Riverside Development OÜ Ühinemine</w:t>
      </w:r>
    </w:p>
    <w:p w14:paraId="0158699B" w14:textId="1DF40188" w:rsidR="001109F4" w:rsidRDefault="006D7D1F" w:rsidP="001109F4">
      <w:pPr>
        <w:pStyle w:val="NormalWeb"/>
        <w:spacing w:before="240" w:beforeAutospacing="0" w:after="0" w:afterAutospacing="0"/>
        <w:rPr>
          <w:rFonts w:ascii="Inter" w:hAnsi="Inter" w:cs="Arial"/>
          <w:sz w:val="22"/>
          <w:szCs w:val="22"/>
        </w:rPr>
      </w:pPr>
      <w:bookmarkStart w:id="3" w:name="_Hlk72763796"/>
      <w:r w:rsidRPr="006D7D1F">
        <w:rPr>
          <w:rFonts w:ascii="Inter" w:hAnsi="Inter" w:cs="Arial"/>
          <w:sz w:val="22"/>
          <w:szCs w:val="22"/>
        </w:rPr>
        <w:t>Nõukogu ettepanek: Kiita heaks Seltsi ja Pärnu Riverside Development OÜ vahel sõlmitud ühinemisleping ning viia läbi ühinemine ühinemislepingus sätestatud tingimustel selliselt, et ühendavaks ühinguks on Selts ja ühendatavaks ühinguks on Pärnu Riverside Development OÜ. Seltsi aktsiakapitali ühinemise käigus ei suurendata. Ühinemise tulemusel Pärnu Riverside Development OÜ lõpeb ning Selts saab Pärnu Riverside Development OÜ õigusjärglaseks.</w:t>
      </w:r>
    </w:p>
    <w:p w14:paraId="690201B8" w14:textId="77777777" w:rsidR="006D7D1F" w:rsidRPr="005B7C2A" w:rsidRDefault="006D7D1F" w:rsidP="001109F4">
      <w:pPr>
        <w:pStyle w:val="NormalWeb"/>
        <w:spacing w:before="240" w:beforeAutospacing="0" w:after="0" w:afterAutospacing="0"/>
        <w:rPr>
          <w:rFonts w:ascii="Inter" w:hAnsi="Inter" w:cs="Arial"/>
          <w:sz w:val="22"/>
          <w:szCs w:val="22"/>
        </w:rPr>
      </w:pPr>
    </w:p>
    <w:bookmarkEnd w:id="3"/>
    <w:p w14:paraId="37D81170" w14:textId="565CB315" w:rsidR="001109F4" w:rsidRDefault="001109F4" w:rsidP="001109F4">
      <w:pPr>
        <w:pStyle w:val="NormalWeb"/>
        <w:spacing w:before="240" w:beforeAutospacing="0" w:after="0" w:afterAutospacing="0"/>
        <w:rPr>
          <w:rStyle w:val="Strong"/>
          <w:rFonts w:ascii="Inter" w:hAnsi="Inter" w:cs="Arial"/>
          <w:sz w:val="22"/>
          <w:szCs w:val="22"/>
        </w:rPr>
      </w:pPr>
      <w:r w:rsidRPr="005B7C2A">
        <w:rPr>
          <w:rStyle w:val="Strong"/>
          <w:rFonts w:ascii="Inter" w:hAnsi="Inter" w:cs="Arial"/>
          <w:sz w:val="22"/>
          <w:szCs w:val="22"/>
        </w:rPr>
        <w:t xml:space="preserve">2. </w:t>
      </w:r>
      <w:r w:rsidR="006D7D1F" w:rsidRPr="006D7D1F">
        <w:rPr>
          <w:rStyle w:val="Strong"/>
          <w:rFonts w:ascii="Inter" w:hAnsi="Inter" w:cs="Arial"/>
          <w:sz w:val="22"/>
          <w:szCs w:val="22"/>
        </w:rPr>
        <w:t>Nordic Fibreboard AS aktsiakapitali tingimuslik suurendamine aktsiate avaliku pakkumise korraldamiseks</w:t>
      </w:r>
    </w:p>
    <w:p w14:paraId="5EB470A4" w14:textId="77777777" w:rsidR="006D7D1F" w:rsidRDefault="006D7D1F" w:rsidP="001109F4">
      <w:pPr>
        <w:pStyle w:val="NormalWeb"/>
        <w:spacing w:before="240" w:beforeAutospacing="0" w:after="0" w:afterAutospacing="0"/>
        <w:rPr>
          <w:rStyle w:val="Strong"/>
          <w:rFonts w:ascii="Inter" w:hAnsi="Inter" w:cs="Arial"/>
          <w:sz w:val="22"/>
          <w:szCs w:val="22"/>
        </w:rPr>
      </w:pPr>
    </w:p>
    <w:bookmarkEnd w:id="0"/>
    <w:p w14:paraId="132A3D17" w14:textId="1CAEC9AE" w:rsidR="006D7D1F" w:rsidRDefault="006D7D1F" w:rsidP="006D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ter" w:eastAsia="Times New Roman" w:hAnsi="Inter" w:cs="Arial"/>
          <w:lang w:eastAsia="et-EE"/>
        </w:rPr>
      </w:pPr>
      <w:r w:rsidRPr="006D7D1F">
        <w:rPr>
          <w:rFonts w:ascii="Inter" w:eastAsia="Times New Roman" w:hAnsi="Inter" w:cs="Arial"/>
          <w:lang w:eastAsia="et-EE"/>
        </w:rPr>
        <w:t xml:space="preserve">Nõukogu ettepanek: Suurendada Seltsi aktsiakapitali tingimuslikult 400 000 euro võrra, Seltsi aktsiakapitali uus tingimuslik suurus on 849 906,1 eurot. Aktsiakapitali tingimusliku suurendamise eesmärk on Seltsi aktsiate avaliku pakkumise korraldamine ja kauplemisele võtmine Nasdaq Tallinna Börsi lisanimekirjas. Aktsiate avaliku pakkumise korraldab Seltsi juhatus. Seltsi juhatusel on õigus määrata kindlaks aktsiate avaliku pakkumise tingimused, mida ei ole käesolevas otsuses määratletud. Seltsi uute aktsiate arvu otsustab kuni Seltsi aktsiakapitali tingimusliku suuruseni ja Seltsi uued aktsiad laseb välja Seltsi juhatus. Aktsiakapitali tingimuslikus suurendamises osalemiseks on õigustatud üksnes olemasolevad Seltsi aktsionärid, kellele tagatakse märkimise eesõigus proportsionaalselt neile kuulvate Seltsi aktsiate arvuga. Eesõiguse kasutamiseks õigustatud isikute (aktsionäride) ring määratakse kindlaks 15. septembri 2025 Nasdaq CSD arveldussüsteemi tööpäeva lõpu seisuga. Aktsiate väljalaskehind on 0,50 eurot aktsia kohta, millest 0,10 eurot on aktsia arvestuslik väärtus ja 0,40 eurot on ülekurss. Märkimisõiguse kasutamise ja aktsiate eest tasumise periood on 12. september kuni 26. september </w:t>
      </w:r>
      <w:r w:rsidR="005C3C42" w:rsidRPr="00414E97">
        <w:t xml:space="preserve">Aktsiahinna määramisel on lähtutud ettevõtte keerulisest finantsolukorrast ja likviidsusprobleemidest, mis on tingitud sellest, et turg ei ole loodetud määral taastunud ning ettevõttel on vaja teha ülivajalikke investeeringuid tootmise jätkumiseks. </w:t>
      </w:r>
      <w:r w:rsidRPr="006D7D1F">
        <w:rPr>
          <w:rFonts w:ascii="Inter" w:eastAsia="Times New Roman" w:hAnsi="Inter" w:cs="Arial"/>
          <w:lang w:eastAsia="et-EE"/>
        </w:rPr>
        <w:t>2025. Uute aktsiate eest tasutakse rahaliste sissemaksetega. Uusi aktsiaid jaotatakse vastavalt nende märkimiskorraldustele, kuid mitte rohkem kui  vastavale isikule kuulub aktsiate märkimise eesõigusi. Nimetatud kogust ületavas osas jaotatakse aktsiaid märkijate vahel proportsionaalselt märkijale kuuluvate eesõigustega (kuid mitte rohkem kui vastava isiku poolt märgitud aktsiate arv). Juhul kui ilmneb, et märgitud on enam aktsiaid kui käesoleva otsuse alusel emiteerida soovitakse, siis jaotatakse märgitud aktsiad märkijate vahel proportsionaalselt märkijale kuuluvate eesõigustega. Juhul kui märgitud aktsiad ei jagu märkijate vahel täpselt ära, siis otsustab märgitud aktsiate lõpliku jaotuse märkijate vahel Seltsi nõukogu. Juhul kui otsuses sätestatud tähtajaks ei ole kõik uued aktsiad märgitud, siis on Seltsi juhatusel õigus märkimise perioodi pikendada või tühistada aktsiad, mida ei ole märkimise perioodi jooksul märgitud. Uued emiteeritavad aktsiad annavad õiguse dividendile alates 2025. aasta majandusaastast.</w:t>
      </w:r>
    </w:p>
    <w:p w14:paraId="19B10F2E" w14:textId="77777777" w:rsidR="006D7D1F" w:rsidRPr="006D7D1F" w:rsidRDefault="006D7D1F" w:rsidP="006D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ter" w:eastAsia="Times New Roman" w:hAnsi="Inter" w:cs="Arial"/>
          <w:lang w:eastAsia="et-EE"/>
        </w:rPr>
      </w:pPr>
    </w:p>
    <w:p w14:paraId="645D4B1F" w14:textId="77777777" w:rsidR="001109F4" w:rsidRPr="005B7C2A" w:rsidRDefault="001109F4" w:rsidP="0011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Strong"/>
          <w:rFonts w:ascii="Inter" w:hAnsi="Inter" w:cs="Arial"/>
        </w:rPr>
      </w:pPr>
    </w:p>
    <w:p w14:paraId="3FFBD3C5" w14:textId="77777777" w:rsidR="006D7D1F" w:rsidRDefault="001109F4" w:rsidP="006D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Strong"/>
          <w:rFonts w:ascii="Inter" w:hAnsi="Inter" w:cs="Arial"/>
        </w:rPr>
      </w:pPr>
      <w:r w:rsidRPr="005B7C2A">
        <w:rPr>
          <w:rStyle w:val="Strong"/>
          <w:rFonts w:ascii="Inter" w:hAnsi="Inter" w:cs="Arial"/>
        </w:rPr>
        <w:lastRenderedPageBreak/>
        <w:t xml:space="preserve">3. </w:t>
      </w:r>
      <w:r w:rsidR="006D7D1F" w:rsidRPr="006D7D1F">
        <w:rPr>
          <w:rStyle w:val="Strong"/>
          <w:rFonts w:ascii="Inter" w:hAnsi="Inter" w:cs="Arial"/>
        </w:rPr>
        <w:t>Nordic Fibreboard AS uute aktsiate kauplemisele võtmine Nasdaq Tallinna Börsi lisanimekirjas</w:t>
      </w:r>
    </w:p>
    <w:bookmarkEnd w:id="1"/>
    <w:bookmarkEnd w:id="2"/>
    <w:p w14:paraId="64FDA845" w14:textId="77777777" w:rsidR="006D7D1F" w:rsidRPr="006D7D1F" w:rsidRDefault="006D7D1F" w:rsidP="006D7D1F">
      <w:pPr>
        <w:pStyle w:val="NormalWeb"/>
        <w:spacing w:before="240" w:after="0"/>
        <w:rPr>
          <w:rFonts w:ascii="Inter" w:eastAsiaTheme="minorHAnsi" w:hAnsi="Inter" w:cs="Arial"/>
          <w:sz w:val="22"/>
          <w:szCs w:val="22"/>
          <w:lang w:eastAsia="en-US"/>
        </w:rPr>
      </w:pPr>
      <w:r w:rsidRPr="006D7D1F">
        <w:rPr>
          <w:rFonts w:ascii="Inter" w:eastAsiaTheme="minorHAnsi" w:hAnsi="Inter" w:cs="Arial"/>
          <w:sz w:val="22"/>
          <w:szCs w:val="22"/>
          <w:lang w:eastAsia="en-US"/>
        </w:rPr>
        <w:t>Nõukogu ettepanek: Taotleda Seltsi uute aktsiate kauplemisele võtmist Nasdaq Tallinna Börsi lisanimekirjas.</w:t>
      </w:r>
    </w:p>
    <w:sectPr w:rsidR="006D7D1F" w:rsidRPr="006D7D1F" w:rsidSect="005E5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ter">
    <w:panose1 w:val="02000503000000020004"/>
    <w:charset w:val="BA"/>
    <w:family w:val="auto"/>
    <w:pitch w:val="variable"/>
    <w:sig w:usb0="E00002FF" w:usb1="1200A1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63271"/>
    <w:multiLevelType w:val="hybridMultilevel"/>
    <w:tmpl w:val="51A470E0"/>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73442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1D"/>
    <w:rsid w:val="000259F6"/>
    <w:rsid w:val="000F04A2"/>
    <w:rsid w:val="001109F4"/>
    <w:rsid w:val="002525DF"/>
    <w:rsid w:val="00255FA6"/>
    <w:rsid w:val="00294B1D"/>
    <w:rsid w:val="002D3752"/>
    <w:rsid w:val="002F75B2"/>
    <w:rsid w:val="003F40B2"/>
    <w:rsid w:val="00445C0B"/>
    <w:rsid w:val="0046215A"/>
    <w:rsid w:val="00490324"/>
    <w:rsid w:val="005276C9"/>
    <w:rsid w:val="00564A55"/>
    <w:rsid w:val="005B7C2A"/>
    <w:rsid w:val="005C04EA"/>
    <w:rsid w:val="005C3C42"/>
    <w:rsid w:val="005E5637"/>
    <w:rsid w:val="00647711"/>
    <w:rsid w:val="006715E5"/>
    <w:rsid w:val="006D2305"/>
    <w:rsid w:val="006D7D1F"/>
    <w:rsid w:val="00974A74"/>
    <w:rsid w:val="009C63D6"/>
    <w:rsid w:val="00A1514B"/>
    <w:rsid w:val="00B56D24"/>
    <w:rsid w:val="00C01DE1"/>
    <w:rsid w:val="00C56D06"/>
    <w:rsid w:val="00D108DB"/>
    <w:rsid w:val="00D8376A"/>
    <w:rsid w:val="00DA75FC"/>
    <w:rsid w:val="00DC6619"/>
    <w:rsid w:val="00E611A5"/>
    <w:rsid w:val="00EB5B87"/>
    <w:rsid w:val="00EC1F4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F3AD"/>
  <w15:chartTrackingRefBased/>
  <w15:docId w15:val="{FD26E81C-D559-4CE5-9BE8-912825A1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1D"/>
    <w:pPr>
      <w:keepNext/>
      <w:keepLines/>
      <w:shd w:val="clear" w:color="auto" w:fill="44546A"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1D"/>
    <w:rPr>
      <w:rFonts w:asciiTheme="majorHAnsi" w:eastAsiaTheme="majorEastAsia" w:hAnsiTheme="majorHAnsi" w:cstheme="majorBidi"/>
      <w:b/>
      <w:color w:val="FFFFFF" w:themeColor="background1"/>
      <w:sz w:val="32"/>
      <w:szCs w:val="32"/>
      <w:shd w:val="clear" w:color="auto" w:fill="44546A" w:themeFill="text2"/>
    </w:rPr>
  </w:style>
  <w:style w:type="paragraph" w:styleId="NormalWeb">
    <w:name w:val="Normal (Web)"/>
    <w:basedOn w:val="Normal"/>
    <w:uiPriority w:val="99"/>
    <w:unhideWhenUsed/>
    <w:rsid w:val="00D8376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D83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005">
      <w:bodyDiv w:val="1"/>
      <w:marLeft w:val="0"/>
      <w:marRight w:val="0"/>
      <w:marTop w:val="0"/>
      <w:marBottom w:val="0"/>
      <w:divBdr>
        <w:top w:val="none" w:sz="0" w:space="0" w:color="auto"/>
        <w:left w:val="none" w:sz="0" w:space="0" w:color="auto"/>
        <w:bottom w:val="none" w:sz="0" w:space="0" w:color="auto"/>
        <w:right w:val="none" w:sz="0" w:space="0" w:color="auto"/>
      </w:divBdr>
    </w:div>
    <w:div w:id="448158786">
      <w:bodyDiv w:val="1"/>
      <w:marLeft w:val="0"/>
      <w:marRight w:val="0"/>
      <w:marTop w:val="0"/>
      <w:marBottom w:val="0"/>
      <w:divBdr>
        <w:top w:val="none" w:sz="0" w:space="0" w:color="auto"/>
        <w:left w:val="none" w:sz="0" w:space="0" w:color="auto"/>
        <w:bottom w:val="none" w:sz="0" w:space="0" w:color="auto"/>
        <w:right w:val="none" w:sz="0" w:space="0" w:color="auto"/>
      </w:divBdr>
    </w:div>
    <w:div w:id="476994109">
      <w:bodyDiv w:val="1"/>
      <w:marLeft w:val="0"/>
      <w:marRight w:val="0"/>
      <w:marTop w:val="0"/>
      <w:marBottom w:val="0"/>
      <w:divBdr>
        <w:top w:val="none" w:sz="0" w:space="0" w:color="auto"/>
        <w:left w:val="none" w:sz="0" w:space="0" w:color="auto"/>
        <w:bottom w:val="none" w:sz="0" w:space="0" w:color="auto"/>
        <w:right w:val="none" w:sz="0" w:space="0" w:color="auto"/>
      </w:divBdr>
    </w:div>
    <w:div w:id="860625005">
      <w:bodyDiv w:val="1"/>
      <w:marLeft w:val="0"/>
      <w:marRight w:val="0"/>
      <w:marTop w:val="0"/>
      <w:marBottom w:val="0"/>
      <w:divBdr>
        <w:top w:val="none" w:sz="0" w:space="0" w:color="auto"/>
        <w:left w:val="none" w:sz="0" w:space="0" w:color="auto"/>
        <w:bottom w:val="none" w:sz="0" w:space="0" w:color="auto"/>
        <w:right w:val="none" w:sz="0" w:space="0" w:color="auto"/>
      </w:divBdr>
    </w:div>
    <w:div w:id="1088581800">
      <w:bodyDiv w:val="1"/>
      <w:marLeft w:val="0"/>
      <w:marRight w:val="0"/>
      <w:marTop w:val="0"/>
      <w:marBottom w:val="0"/>
      <w:divBdr>
        <w:top w:val="none" w:sz="0" w:space="0" w:color="auto"/>
        <w:left w:val="none" w:sz="0" w:space="0" w:color="auto"/>
        <w:bottom w:val="none" w:sz="0" w:space="0" w:color="auto"/>
        <w:right w:val="none" w:sz="0" w:space="0" w:color="auto"/>
      </w:divBdr>
    </w:div>
    <w:div w:id="1577276756">
      <w:bodyDiv w:val="1"/>
      <w:marLeft w:val="0"/>
      <w:marRight w:val="0"/>
      <w:marTop w:val="0"/>
      <w:marBottom w:val="0"/>
      <w:divBdr>
        <w:top w:val="none" w:sz="0" w:space="0" w:color="auto"/>
        <w:left w:val="none" w:sz="0" w:space="0" w:color="auto"/>
        <w:bottom w:val="none" w:sz="0" w:space="0" w:color="auto"/>
        <w:right w:val="none" w:sz="0" w:space="0" w:color="auto"/>
      </w:divBdr>
    </w:div>
    <w:div w:id="1676494239">
      <w:bodyDiv w:val="1"/>
      <w:marLeft w:val="0"/>
      <w:marRight w:val="0"/>
      <w:marTop w:val="0"/>
      <w:marBottom w:val="0"/>
      <w:divBdr>
        <w:top w:val="none" w:sz="0" w:space="0" w:color="auto"/>
        <w:left w:val="none" w:sz="0" w:space="0" w:color="auto"/>
        <w:bottom w:val="none" w:sz="0" w:space="0" w:color="auto"/>
        <w:right w:val="none" w:sz="0" w:space="0" w:color="auto"/>
      </w:divBdr>
    </w:div>
    <w:div w:id="1874685023">
      <w:bodyDiv w:val="1"/>
      <w:marLeft w:val="0"/>
      <w:marRight w:val="0"/>
      <w:marTop w:val="0"/>
      <w:marBottom w:val="0"/>
      <w:divBdr>
        <w:top w:val="none" w:sz="0" w:space="0" w:color="auto"/>
        <w:left w:val="none" w:sz="0" w:space="0" w:color="auto"/>
        <w:bottom w:val="none" w:sz="0" w:space="0" w:color="auto"/>
        <w:right w:val="none" w:sz="0" w:space="0" w:color="auto"/>
      </w:divBdr>
    </w:div>
    <w:div w:id="20124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DD17-B7CE-415E-971F-507A301D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2907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Vender</dc:creator>
  <cp:keywords/>
  <dc:description/>
  <cp:lastModifiedBy>Enel Äkke</cp:lastModifiedBy>
  <cp:revision>2</cp:revision>
  <dcterms:created xsi:type="dcterms:W3CDTF">2025-07-30T14:03:00Z</dcterms:created>
  <dcterms:modified xsi:type="dcterms:W3CDTF">2025-07-30T14:03:00Z</dcterms:modified>
</cp:coreProperties>
</file>